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3D29F820"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250908">
              <w:rPr>
                <w:lang w:val="en-US"/>
              </w:rPr>
              <w:t>Manajemen Waralaba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22E87F31"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250908">
              <w:rPr>
                <w:lang w:val="en-US"/>
              </w:rPr>
              <w:t>4RMWA1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3B31C411"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250908">
              <w:rPr>
                <w:lang w:val="en-US"/>
              </w:rPr>
              <w:t>6 (enam)</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43DADF3A" w:rsidR="009875AE" w:rsidRPr="00122CAC" w:rsidRDefault="009875AE" w:rsidP="00FF442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FF442D">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7584597"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FF442D">
              <w:rPr>
                <w:lang w:val="en-US"/>
              </w:rPr>
              <w:t>Okki Kurnia, S.Par.,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06183552" w:rsidR="009875AE" w:rsidRPr="00122CAC" w:rsidRDefault="00FF442D" w:rsidP="009875AE">
            <w:pPr>
              <w:pStyle w:val="TableParagraph"/>
              <w:spacing w:line="230" w:lineRule="exact"/>
              <w:ind w:left="107" w:right="264"/>
              <w:rPr>
                <w:rFonts w:ascii="Arial" w:hAnsi="Arial" w:cs="Arial"/>
                <w:sz w:val="20"/>
              </w:rPr>
            </w:pPr>
            <w:r>
              <w:rPr>
                <w:lang w:val="en-US"/>
              </w:rPr>
              <w:t>Okki Kurnia, S.Par.,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338A08D7" w:rsidR="009875AE" w:rsidRPr="00E54C7A" w:rsidRDefault="00250908" w:rsidP="00E54C7A">
            <w:pPr>
              <w:pStyle w:val="TableParagraph"/>
              <w:spacing w:line="230" w:lineRule="atLeast"/>
              <w:ind w:left="108" w:right="107"/>
              <w:rPr>
                <w:rFonts w:ascii="Arial" w:hAnsi="Arial" w:cs="Arial"/>
                <w:sz w:val="20"/>
                <w:lang w:val="en-ID"/>
              </w:rPr>
            </w:pPr>
            <w:r w:rsidRPr="00250908">
              <w:rPr>
                <w:rFonts w:ascii="Arial" w:hAnsi="Arial" w:cs="Arial"/>
                <w:sz w:val="20"/>
                <w:lang w:val="en-ID"/>
              </w:rPr>
              <w:t>Manajemen Waralaba mempelajari prinsip-prinsip dasar dari sistem bisnis waralaba, termasuk pengembangan strategi bisnis, pemilihan model waralaba, penyusunan kontrak waralaba, pengelolaan hubungan antara franchisor dan franchisee, serta manajemen operasional waralaba di sektor perhotelan. Mahasiswa akan mengeksplorasi aspek legal, keuangan, pemasaran, serta evaluasi performa bisnis waralaba, khususnya dalam konteks pengelolaan kamar dan fasilitas perhotelan.</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009A012C"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Konsep dasar dan sejarah bisnis waralaba</w:t>
            </w:r>
          </w:p>
          <w:p w14:paraId="2F2B9654"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Model dan Tipe Waralaba di Industri Perhotelan</w:t>
            </w:r>
          </w:p>
          <w:p w14:paraId="3632E7D7"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Persyaratan Waralaba dan Penyusunan Kontrak</w:t>
            </w:r>
          </w:p>
          <w:p w14:paraId="59F4E17B"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Teknik pemasaran dan branding dalam waralaba</w:t>
            </w:r>
          </w:p>
          <w:p w14:paraId="227B2106"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Pengelolaan operasional standar dan kualitas layanan</w:t>
            </w:r>
          </w:p>
          <w:p w14:paraId="68AEA7E3"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Pembahasan kasus nyata dalam bisnis hotel waralaba</w:t>
            </w:r>
          </w:p>
          <w:p w14:paraId="719C19A9" w14:textId="0F6B9EF6" w:rsidR="00A75CBF" w:rsidRPr="00A75CBF" w:rsidRDefault="00250908" w:rsidP="00250908">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50908">
              <w:rPr>
                <w:rStyle w:val="normaltextrun"/>
                <w:rFonts w:asciiTheme="minorBidi" w:hAnsiTheme="minorBidi" w:cstheme="minorBidi"/>
                <w:sz w:val="20"/>
                <w:szCs w:val="20"/>
                <w:lang w:val="en-US"/>
              </w:rPr>
              <w:t>Peran Teknologi dalam Waralaba</w:t>
            </w:r>
          </w:p>
          <w:p w14:paraId="46F7183B" w14:textId="1F072ED3" w:rsidR="002B1627" w:rsidRDefault="00A32920" w:rsidP="00250908">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5C5488CD"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Manajemen hubungan antara franchisor dan franchisee</w:t>
            </w:r>
          </w:p>
          <w:p w14:paraId="321114A6"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Aspek Legal dan Hukum Waralaba</w:t>
            </w:r>
          </w:p>
          <w:p w14:paraId="54520350"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Teknik dan KPI dalam mengevaluasi kinerja waralaba</w:t>
            </w:r>
          </w:p>
          <w:p w14:paraId="6955FA30"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Tren dan Inovasi dalam Bisnis Waralaba</w:t>
            </w:r>
          </w:p>
          <w:p w14:paraId="226BF362"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Tanggung Jawab Sosial dan Etika dalam Waralaba</w:t>
            </w:r>
          </w:p>
          <w:p w14:paraId="2264B851" w14:textId="77777777" w:rsidR="00250908" w:rsidRPr="00250908" w:rsidRDefault="00250908" w:rsidP="00250908">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Perencanaan Keuangan dalam Waralaba</w:t>
            </w:r>
          </w:p>
          <w:p w14:paraId="2D44C283" w14:textId="77777777" w:rsidR="00250908" w:rsidRPr="00250908" w:rsidRDefault="00250908" w:rsidP="00250908">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250908">
              <w:rPr>
                <w:rStyle w:val="normaltextrun"/>
                <w:rFonts w:asciiTheme="minorBidi" w:hAnsiTheme="minorBidi" w:cstheme="minorBidi"/>
                <w:sz w:val="20"/>
                <w:szCs w:val="20"/>
                <w:lang w:val="en-US"/>
              </w:rPr>
              <w:t>Diskusi dan Review Studi Kasus</w:t>
            </w:r>
          </w:p>
          <w:p w14:paraId="2AC0897F" w14:textId="20C128BE" w:rsidR="009875AE" w:rsidRPr="002B1627" w:rsidRDefault="00A32920" w:rsidP="00250908">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4F223A42" w14:textId="77777777" w:rsidR="00250908" w:rsidRPr="00250908" w:rsidRDefault="00250908" w:rsidP="00250908">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Spinelli, S., &amp; Birley, S., Franchising: Pathway to Wealth Creation. Upper Saddle River: Prentice Hall, 2003.</w:t>
            </w:r>
          </w:p>
          <w:p w14:paraId="6F21D775" w14:textId="77777777" w:rsidR="00250908" w:rsidRPr="00250908" w:rsidRDefault="00250908" w:rsidP="00250908">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Justis, R. T., &amp; Judd, R. J., Franchising. New York: McGraw-Hill, 2002.</w:t>
            </w:r>
          </w:p>
          <w:p w14:paraId="00538969" w14:textId="77777777" w:rsidR="00250908" w:rsidRPr="00250908" w:rsidRDefault="00250908" w:rsidP="00250908">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Kaufmann, P. J., &amp; Dant, R. P., Franchising and the Franchisee. London: Routledge, 2007.</w:t>
            </w:r>
          </w:p>
          <w:p w14:paraId="253B4562" w14:textId="1FCB35D2" w:rsidR="009875AE" w:rsidRPr="002B1627" w:rsidRDefault="00250908" w:rsidP="00250908">
            <w:pPr>
              <w:pStyle w:val="paragraph"/>
              <w:numPr>
                <w:ilvl w:val="0"/>
                <w:numId w:val="3"/>
              </w:numPr>
              <w:ind w:left="445" w:hanging="283"/>
              <w:textAlignment w:val="baseline"/>
              <w:rPr>
                <w:rFonts w:asciiTheme="minorBidi" w:hAnsiTheme="minorBidi" w:cstheme="minorBidi"/>
                <w:sz w:val="20"/>
                <w:szCs w:val="20"/>
                <w:lang w:val="en-US"/>
              </w:rPr>
            </w:pPr>
            <w:r w:rsidRPr="00250908">
              <w:rPr>
                <w:rStyle w:val="normaltextrun"/>
                <w:rFonts w:asciiTheme="minorBidi" w:hAnsiTheme="minorBidi" w:cstheme="minorBidi"/>
                <w:sz w:val="20"/>
                <w:szCs w:val="20"/>
                <w:lang w:val="en-US"/>
              </w:rPr>
              <w:t>Teks tambahan: artikel, jurnal, dan studi kasus dari industri perhotelan.</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160FA98D"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967585" w:rsidRPr="00967585">
              <w:rPr>
                <w:rFonts w:ascii="Arial" w:hAnsi="Arial" w:cs="Arial"/>
                <w:sz w:val="16"/>
                <w:szCs w:val="16"/>
                <w:lang w:val="en-ID"/>
              </w:rPr>
              <w:t>Konsep dasar dan sejarah bisnis waralaba</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4D8C732E"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967585" w:rsidRPr="00967585">
              <w:rPr>
                <w:rFonts w:ascii="Arial" w:hAnsi="Arial" w:cs="Arial"/>
                <w:sz w:val="16"/>
                <w:szCs w:val="16"/>
              </w:rPr>
              <w:t>Model dan Tipe Waralaba di Industri Perhotelan</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0FDEA7E4"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967585" w:rsidRPr="00967585">
              <w:rPr>
                <w:rFonts w:ascii="Arial" w:hAnsi="Arial" w:cs="Arial"/>
                <w:sz w:val="16"/>
                <w:szCs w:val="16"/>
                <w:lang w:val="en-ID"/>
              </w:rPr>
              <w:t>Persyaratan Waralaba dan Penyusunan Kontrak</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438AEAA7"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967585" w:rsidRPr="00967585">
              <w:rPr>
                <w:rFonts w:ascii="Arial" w:hAnsi="Arial" w:cs="Arial"/>
                <w:sz w:val="16"/>
                <w:szCs w:val="16"/>
              </w:rPr>
              <w:t>Teknik pemasaran dan branding dalam waralaba</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818459B"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967585" w:rsidRPr="00967585">
              <w:rPr>
                <w:rFonts w:ascii="Arial" w:hAnsi="Arial" w:cs="Arial"/>
                <w:sz w:val="16"/>
                <w:szCs w:val="16"/>
                <w:lang w:val="en-ID"/>
              </w:rPr>
              <w:t>Pengelolaan operasional standar dan kualitas layanan</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1D6F6963"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967585" w:rsidRPr="00967585">
              <w:rPr>
                <w:rFonts w:ascii="Arial" w:hAnsi="Arial" w:cs="Arial"/>
                <w:sz w:val="16"/>
                <w:szCs w:val="16"/>
                <w:lang w:val="en-ID"/>
              </w:rPr>
              <w:t>Pembahasan kasus nyata dalam bisnis hotel waralaba</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76069E83"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967585" w:rsidRPr="00967585">
              <w:rPr>
                <w:rFonts w:ascii="Arial" w:hAnsi="Arial" w:cs="Arial"/>
                <w:sz w:val="16"/>
                <w:szCs w:val="16"/>
                <w:lang w:val="en-US"/>
              </w:rPr>
              <w:t>Peran Teknologi dalam Waralaba</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055A7CF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967585" w:rsidRPr="00967585">
              <w:rPr>
                <w:rFonts w:ascii="Arial" w:hAnsi="Arial" w:cs="Arial"/>
                <w:sz w:val="16"/>
                <w:szCs w:val="16"/>
                <w:lang w:val="en-ID"/>
              </w:rPr>
              <w:t>Manajemen hubungan antara franchisor dan franchisee</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36DA3C50"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967585" w:rsidRPr="00967585">
              <w:rPr>
                <w:rFonts w:ascii="Arial" w:hAnsi="Arial" w:cs="Arial"/>
                <w:sz w:val="16"/>
                <w:szCs w:val="16"/>
                <w:lang w:val="en-ID"/>
              </w:rPr>
              <w:t>Aspek Legal dan Hukum Waralaba</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4FCCF5A2"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967585" w:rsidRPr="00967585">
              <w:rPr>
                <w:rFonts w:ascii="Arial" w:hAnsi="Arial" w:cs="Arial"/>
                <w:sz w:val="16"/>
                <w:szCs w:val="16"/>
                <w:lang w:val="en-ID"/>
              </w:rPr>
              <w:t>Teknik dan KPI dalam mengevaluasi kinerja waralaba</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218404E6"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967585" w:rsidRPr="00967585">
              <w:rPr>
                <w:rFonts w:ascii="Arial" w:hAnsi="Arial" w:cs="Arial"/>
                <w:sz w:val="16"/>
                <w:szCs w:val="16"/>
                <w:lang w:val="en-ID"/>
              </w:rPr>
              <w:t>Tren dan Inovasi dalam Bisnis Waralaba</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35C7CA71"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967585" w:rsidRPr="00967585">
              <w:rPr>
                <w:rFonts w:ascii="Arial" w:hAnsi="Arial" w:cs="Arial"/>
                <w:sz w:val="16"/>
                <w:szCs w:val="16"/>
                <w:lang w:val="en-ID"/>
              </w:rPr>
              <w:t>Tanggung Jawab Sosial dan Etika dalam Waralaba</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2DB98D32"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967585" w:rsidRPr="00967585">
              <w:rPr>
                <w:rFonts w:ascii="Arial" w:hAnsi="Arial" w:cs="Arial"/>
                <w:sz w:val="16"/>
                <w:szCs w:val="16"/>
              </w:rPr>
              <w:t>Perencanaan Keuangan dalam Waralaba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126BA00F"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967585" w:rsidRPr="00967585">
              <w:rPr>
                <w:rFonts w:ascii="Arial" w:hAnsi="Arial" w:cs="Arial"/>
                <w:sz w:val="16"/>
                <w:szCs w:val="16"/>
                <w:lang w:val="en-ID"/>
              </w:rPr>
              <w:lastRenderedPageBreak/>
              <w:t>Diskusi dan Review Studi Kasus</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4"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3"/>
  </w:num>
  <w:num w:numId="2">
    <w:abstractNumId w:val="5"/>
  </w:num>
  <w:num w:numId="3">
    <w:abstractNumId w:val="0"/>
  </w:num>
  <w:num w:numId="4">
    <w:abstractNumId w:val="15"/>
  </w:num>
  <w:num w:numId="5">
    <w:abstractNumId w:val="12"/>
  </w:num>
  <w:num w:numId="6">
    <w:abstractNumId w:val="3"/>
  </w:num>
  <w:num w:numId="7">
    <w:abstractNumId w:val="10"/>
  </w:num>
  <w:num w:numId="8">
    <w:abstractNumId w:val="14"/>
  </w:num>
  <w:num w:numId="9">
    <w:abstractNumId w:val="11"/>
  </w:num>
  <w:num w:numId="10">
    <w:abstractNumId w:val="9"/>
  </w:num>
  <w:num w:numId="11">
    <w:abstractNumId w:val="6"/>
  </w:num>
  <w:num w:numId="12">
    <w:abstractNumId w:val="2"/>
  </w:num>
  <w:num w:numId="13">
    <w:abstractNumId w:val="8"/>
  </w:num>
  <w:num w:numId="14">
    <w:abstractNumId w:val="1"/>
  </w:num>
  <w:num w:numId="15">
    <w:abstractNumId w:val="4"/>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35777"/>
    <w:rsid w:val="00441FAC"/>
    <w:rsid w:val="00476DA4"/>
    <w:rsid w:val="004A7778"/>
    <w:rsid w:val="004B0891"/>
    <w:rsid w:val="005134E4"/>
    <w:rsid w:val="00543B90"/>
    <w:rsid w:val="00561A50"/>
    <w:rsid w:val="00582D19"/>
    <w:rsid w:val="00590445"/>
    <w:rsid w:val="005C7382"/>
    <w:rsid w:val="005E6473"/>
    <w:rsid w:val="006270CC"/>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2611</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2024-11-18T03:20:00Z</dcterms:created>
  <dcterms:modified xsi:type="dcterms:W3CDTF">2024-11-18T03:20:00Z</dcterms:modified>
</cp:coreProperties>
</file>